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190"/>
        <w:gridCol w:w="1171"/>
        <w:gridCol w:w="5670"/>
      </w:tblGrid>
      <w:tr w:rsidR="00317F03" w:rsidTr="009E6186">
        <w:tc>
          <w:tcPr>
            <w:tcW w:w="3190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  <w:r>
              <w:br w:type="page"/>
            </w:r>
            <w:bookmarkStart w:id="0" w:name="_GoBack"/>
            <w:bookmarkEnd w:id="0"/>
          </w:p>
        </w:tc>
        <w:tc>
          <w:tcPr>
            <w:tcW w:w="1171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5670" w:type="dxa"/>
          </w:tcPr>
          <w:p w:rsidR="00317F03" w:rsidRDefault="00317F03">
            <w:pPr>
              <w:ind w:firstLine="709"/>
              <w:jc w:val="right"/>
              <w:rPr>
                <w:b/>
                <w:iCs/>
                <w:color w:val="000000"/>
                <w:shd w:val="clear" w:color="auto" w:fill="FFFFFF"/>
                <w:lang w:eastAsia="ar-SA"/>
              </w:rPr>
            </w:pPr>
            <w:proofErr w:type="gramStart"/>
            <w:r>
              <w:rPr>
                <w:b/>
                <w:iCs/>
                <w:color w:val="000000"/>
                <w:shd w:val="clear" w:color="auto" w:fill="FFFFFF"/>
              </w:rPr>
              <w:t>Утверждено:_</w:t>
            </w:r>
            <w:proofErr w:type="gramEnd"/>
            <w:r>
              <w:rPr>
                <w:b/>
                <w:iCs/>
                <w:color w:val="000000"/>
                <w:shd w:val="clear" w:color="auto" w:fill="FFFFFF"/>
              </w:rPr>
              <w:t xml:space="preserve">____________                                           Директор </w:t>
            </w:r>
            <w:r w:rsidR="009E6186">
              <w:rPr>
                <w:b/>
                <w:iCs/>
                <w:color w:val="000000"/>
                <w:shd w:val="clear" w:color="auto" w:fill="FFFFFF"/>
              </w:rPr>
              <w:t>ДЮЦ В.Г. Бакшеева</w:t>
            </w:r>
          </w:p>
          <w:p w:rsidR="00317F03" w:rsidRDefault="00E8585A">
            <w:pPr>
              <w:ind w:firstLine="709"/>
              <w:jc w:val="right"/>
              <w:rPr>
                <w:b/>
                <w:iCs/>
                <w:color w:val="000000"/>
                <w:shd w:val="clear" w:color="auto" w:fill="FFFFFF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 xml:space="preserve">Приказ </w:t>
            </w:r>
            <w:proofErr w:type="gramStart"/>
            <w:r>
              <w:rPr>
                <w:b/>
                <w:iCs/>
                <w:color w:val="000000"/>
                <w:shd w:val="clear" w:color="auto" w:fill="FFFFFF"/>
              </w:rPr>
              <w:t xml:space="preserve">№  </w:t>
            </w:r>
            <w:r w:rsidR="009E6186">
              <w:rPr>
                <w:b/>
                <w:iCs/>
                <w:color w:val="000000"/>
                <w:shd w:val="clear" w:color="auto" w:fill="FFFFFF"/>
              </w:rPr>
              <w:t>246</w:t>
            </w:r>
            <w:proofErr w:type="gramEnd"/>
            <w:r w:rsidR="009E6186">
              <w:rPr>
                <w:b/>
                <w:iCs/>
                <w:color w:val="000000"/>
                <w:shd w:val="clear" w:color="auto" w:fill="FFFFFF"/>
              </w:rPr>
              <w:t xml:space="preserve"> от 15.11.2016 г.</w:t>
            </w:r>
          </w:p>
          <w:p w:rsidR="00317F03" w:rsidRDefault="00317F03">
            <w:pPr>
              <w:suppressAutoHyphens/>
              <w:spacing w:line="276" w:lineRule="auto"/>
              <w:ind w:firstLine="709"/>
              <w:jc w:val="right"/>
              <w:rPr>
                <w:b/>
                <w:color w:val="000000"/>
                <w:shd w:val="clear" w:color="auto" w:fill="FFFFFF"/>
                <w:lang w:eastAsia="ar-SA"/>
              </w:rPr>
            </w:pPr>
          </w:p>
        </w:tc>
      </w:tr>
    </w:tbl>
    <w:p w:rsidR="00317F03" w:rsidRDefault="00317F03" w:rsidP="00317F03">
      <w:pPr>
        <w:ind w:firstLine="709"/>
        <w:jc w:val="both"/>
        <w:rPr>
          <w:b/>
          <w:color w:val="000000"/>
          <w:shd w:val="clear" w:color="auto" w:fill="FFFFFF"/>
          <w:lang w:eastAsia="ar-SA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8A24A8" w:rsidRDefault="00317F03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="008A24A8"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9E6186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="009E6186">
        <w:rPr>
          <w:b/>
          <w:bCs/>
          <w:color w:val="000000"/>
          <w:sz w:val="28"/>
          <w:szCs w:val="28"/>
          <w:bdr w:val="none" w:sz="0" w:space="0" w:color="auto" w:frame="1"/>
        </w:rPr>
        <w:t>бюджетного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учреждения</w:t>
      </w:r>
    </w:p>
    <w:p w:rsidR="008A24A8" w:rsidRDefault="009E6186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дополнительного образования</w:t>
      </w:r>
      <w:r w:rsidR="008A24A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8A24A8" w:rsidRDefault="00E8585A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«</w:t>
      </w:r>
      <w:r w:rsidR="009E6186">
        <w:rPr>
          <w:b/>
          <w:bCs/>
          <w:color w:val="000000"/>
          <w:sz w:val="28"/>
          <w:szCs w:val="28"/>
          <w:bdr w:val="none" w:sz="0" w:space="0" w:color="auto" w:frame="1"/>
        </w:rPr>
        <w:t>Детско-юношеский центр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004674">
          <w:rPr>
            <w:color w:val="000000"/>
            <w:sz w:val="28"/>
            <w:szCs w:val="28"/>
          </w:rPr>
          <w:t>2008 г</w:t>
        </w:r>
      </w:smartTag>
      <w:r w:rsidRPr="00004674">
        <w:rPr>
          <w:color w:val="000000"/>
          <w:sz w:val="28"/>
          <w:szCs w:val="28"/>
        </w:rPr>
        <w:t>. № 273-ФЗ «О противодействии коррупции».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1.3.1.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="00A042D0">
        <w:rPr>
          <w:color w:val="000000"/>
          <w:sz w:val="28"/>
          <w:szCs w:val="28"/>
          <w:u w:val="single"/>
          <w:bdr w:val="none" w:sz="0" w:space="0" w:color="auto" w:frame="1"/>
        </w:rPr>
        <w:t>к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оррупция: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1.3.2.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законность;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публичность и открытость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2.1. формирование в коллективе педагогических и непедагогических работников </w:t>
      </w:r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 xml:space="preserve">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2.3. проведение мониторинга всех локальных актов, издаваемых </w:t>
      </w:r>
      <w:proofErr w:type="gramStart"/>
      <w:r w:rsidRPr="00004674">
        <w:rPr>
          <w:color w:val="000000"/>
          <w:sz w:val="28"/>
          <w:szCs w:val="28"/>
        </w:rPr>
        <w:t xml:space="preserve">администрацией  </w:t>
      </w:r>
      <w:r w:rsidR="009E6186">
        <w:rPr>
          <w:color w:val="000000"/>
          <w:sz w:val="28"/>
          <w:szCs w:val="28"/>
        </w:rPr>
        <w:t>ДЮЦ</w:t>
      </w:r>
      <w:proofErr w:type="gramEnd"/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на предмет соответствия действующему законодательству;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2.4. проведение мероприятий по разъяснению работникам </w:t>
      </w:r>
      <w:r w:rsidR="009E6186">
        <w:rPr>
          <w:color w:val="000000"/>
          <w:sz w:val="28"/>
          <w:szCs w:val="28"/>
        </w:rPr>
        <w:t>ДЮЦ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 xml:space="preserve">и родителям, законным представителям обучающихся, </w:t>
      </w:r>
      <w:proofErr w:type="gramStart"/>
      <w:r w:rsidRPr="00004674">
        <w:rPr>
          <w:color w:val="000000"/>
          <w:sz w:val="28"/>
          <w:szCs w:val="28"/>
        </w:rPr>
        <w:t>воспитанников  законодательства</w:t>
      </w:r>
      <w:proofErr w:type="gramEnd"/>
      <w:r w:rsidRPr="00004674">
        <w:rPr>
          <w:color w:val="000000"/>
          <w:sz w:val="28"/>
          <w:szCs w:val="28"/>
        </w:rPr>
        <w:t xml:space="preserve"> в сфере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3.4. создание механизмов общественного контроля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3.5. обеспечение доступа работников </w:t>
      </w:r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 xml:space="preserve"> 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3.6. конкретизация полномочий педагогических, непедагогических и руководящих </w:t>
      </w:r>
      <w:proofErr w:type="gramStart"/>
      <w:r w:rsidRPr="00004674">
        <w:rPr>
          <w:color w:val="000000"/>
          <w:sz w:val="28"/>
          <w:szCs w:val="28"/>
        </w:rPr>
        <w:t xml:space="preserve">работников  </w:t>
      </w:r>
      <w:r w:rsidR="009E6186">
        <w:rPr>
          <w:color w:val="000000"/>
          <w:sz w:val="28"/>
          <w:szCs w:val="28"/>
        </w:rPr>
        <w:t>ДЮЦ</w:t>
      </w:r>
      <w:proofErr w:type="gramEnd"/>
      <w:r w:rsidRPr="00004674">
        <w:rPr>
          <w:color w:val="000000"/>
          <w:sz w:val="28"/>
          <w:szCs w:val="28"/>
        </w:rPr>
        <w:t>, которые должны быть отражены в должностных инструкциях.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3.7. уведомление в письменной форме </w:t>
      </w:r>
      <w:proofErr w:type="gramStart"/>
      <w:r w:rsidRPr="00004674">
        <w:rPr>
          <w:color w:val="000000"/>
          <w:sz w:val="28"/>
          <w:szCs w:val="28"/>
        </w:rPr>
        <w:t xml:space="preserve">работниками  </w:t>
      </w:r>
      <w:r w:rsidR="009E6186">
        <w:rPr>
          <w:color w:val="000000"/>
          <w:sz w:val="28"/>
          <w:szCs w:val="28"/>
        </w:rPr>
        <w:t>ДЮЦ</w:t>
      </w:r>
      <w:proofErr w:type="gramEnd"/>
      <w:r>
        <w:rPr>
          <w:color w:val="000000"/>
          <w:sz w:val="28"/>
          <w:szCs w:val="28"/>
        </w:rPr>
        <w:t>,</w:t>
      </w:r>
      <w:r w:rsidRPr="00004674">
        <w:rPr>
          <w:color w:val="000000"/>
          <w:sz w:val="28"/>
          <w:szCs w:val="28"/>
        </w:rPr>
        <w:t xml:space="preserve">  администрации и Рабочей комиссии по противодействию коррупции обо всех случаях </w:t>
      </w:r>
      <w:r w:rsidRPr="00004674">
        <w:rPr>
          <w:color w:val="000000"/>
          <w:sz w:val="28"/>
          <w:szCs w:val="28"/>
        </w:rPr>
        <w:lastRenderedPageBreak/>
        <w:t>обращения к ним каких-либо лиц в целях склонения их к совершению коррупционных правонарушений;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3.8. создание условий для уведомления обучающимися, воспитанниками и их родителями, законными представителями администрации </w:t>
      </w:r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 xml:space="preserve">   обо всех случаях вымогания у них взяток работниками </w:t>
      </w:r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>.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учебной работе;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</w:t>
      </w:r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 xml:space="preserve">, представители педагогических и непедагогических работников </w:t>
      </w:r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>, член родительского комитета.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</w:t>
      </w:r>
      <w:proofErr w:type="gramStart"/>
      <w:r w:rsidRPr="00004674">
        <w:rPr>
          <w:color w:val="000000"/>
          <w:sz w:val="28"/>
          <w:szCs w:val="28"/>
        </w:rPr>
        <w:t>Педагогического  совета</w:t>
      </w:r>
      <w:proofErr w:type="gramEnd"/>
      <w:r w:rsidRPr="00004674">
        <w:rPr>
          <w:color w:val="000000"/>
          <w:sz w:val="28"/>
          <w:szCs w:val="28"/>
        </w:rPr>
        <w:t xml:space="preserve"> </w:t>
      </w:r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 xml:space="preserve">, утверждается приказом директора </w:t>
      </w:r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>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информирует директора </w:t>
      </w:r>
      <w:r>
        <w:rPr>
          <w:color w:val="000000"/>
          <w:sz w:val="28"/>
          <w:szCs w:val="28"/>
        </w:rPr>
        <w:t xml:space="preserve">средней </w:t>
      </w:r>
      <w:proofErr w:type="gramStart"/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 xml:space="preserve">  о</w:t>
      </w:r>
      <w:proofErr w:type="gramEnd"/>
      <w:r w:rsidRPr="00004674">
        <w:rPr>
          <w:color w:val="000000"/>
          <w:sz w:val="28"/>
          <w:szCs w:val="28"/>
        </w:rPr>
        <w:t xml:space="preserve"> результатах работы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представляет Рабочую группу в отношениях с работниками </w:t>
      </w:r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>, обучающимися, воспитанниками и их родителями, законными представителями по вопросам, относящимся к ее компетенции;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дает соответствующие поручения секретарю и членам Рабочей группы, осуществляет контроль за их выполнением;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подписывает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4.5.2. Секретарь Рабочей группы: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организует подготовку материалов к заседанию Рабочей группы, а также проектов его решений;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ведет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Заседания могут быть как </w:t>
      </w:r>
      <w:proofErr w:type="gramStart"/>
      <w:r w:rsidRPr="00004674">
        <w:rPr>
          <w:color w:val="000000"/>
          <w:sz w:val="28"/>
          <w:szCs w:val="28"/>
        </w:rPr>
        <w:t>открытыми</w:t>
      </w:r>
      <w:proofErr w:type="gramEnd"/>
      <w:r w:rsidRPr="00004674">
        <w:rPr>
          <w:color w:val="000000"/>
          <w:sz w:val="28"/>
          <w:szCs w:val="28"/>
        </w:rPr>
        <w:t xml:space="preserve"> так и закрытыми.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 w:rsidR="009E6186">
        <w:rPr>
          <w:color w:val="000000"/>
          <w:sz w:val="28"/>
          <w:szCs w:val="28"/>
        </w:rPr>
        <w:t>ДЮЦ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или представители общественности.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4.10. Рабочая группа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контролирует деятельность  заместителя директора по учебной работе, заместителя директора по воспитательной работе в области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вырабатывает механизмы защиты от проникновения коррупции в </w:t>
      </w:r>
      <w:r w:rsidR="009E6186">
        <w:rPr>
          <w:color w:val="000000"/>
          <w:sz w:val="28"/>
          <w:szCs w:val="28"/>
        </w:rPr>
        <w:t>ДЮЦ</w:t>
      </w:r>
      <w:r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анализ обращений работников </w:t>
      </w:r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>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проводит проверки локальных </w:t>
      </w:r>
      <w:proofErr w:type="gramStart"/>
      <w:r w:rsidRPr="00004674">
        <w:rPr>
          <w:color w:val="000000"/>
          <w:sz w:val="28"/>
          <w:szCs w:val="28"/>
        </w:rPr>
        <w:t xml:space="preserve">актов  </w:t>
      </w:r>
      <w:r w:rsidR="009E6186">
        <w:rPr>
          <w:color w:val="000000"/>
          <w:sz w:val="28"/>
          <w:szCs w:val="28"/>
        </w:rPr>
        <w:t>ДЮЦ</w:t>
      </w:r>
      <w:proofErr w:type="gramEnd"/>
      <w:r w:rsidRPr="00004674">
        <w:rPr>
          <w:color w:val="000000"/>
          <w:sz w:val="28"/>
          <w:szCs w:val="28"/>
        </w:rPr>
        <w:t xml:space="preserve">  на соответствие действующему законодательству; проверяет выполнение работниками своих должностных обязанностей;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выявляет причины коррупции, разрабатывает и направляет директору </w:t>
      </w:r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 xml:space="preserve"> рекомендации по устранению причин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информирует о результатах работы директора </w:t>
      </w:r>
      <w:proofErr w:type="gramStart"/>
      <w:r>
        <w:rPr>
          <w:color w:val="000000"/>
          <w:sz w:val="28"/>
          <w:szCs w:val="28"/>
        </w:rPr>
        <w:t xml:space="preserve">с </w:t>
      </w:r>
      <w:r w:rsidRPr="00004674">
        <w:rPr>
          <w:color w:val="000000"/>
          <w:sz w:val="28"/>
          <w:szCs w:val="28"/>
        </w:rPr>
        <w:t xml:space="preserve"> </w:t>
      </w:r>
      <w:r w:rsidR="009E6186">
        <w:rPr>
          <w:color w:val="000000"/>
          <w:sz w:val="28"/>
          <w:szCs w:val="28"/>
        </w:rPr>
        <w:t>ДЮЦ</w:t>
      </w:r>
      <w:proofErr w:type="gramEnd"/>
      <w:r w:rsidRPr="00004674">
        <w:rPr>
          <w:color w:val="000000"/>
          <w:sz w:val="28"/>
          <w:szCs w:val="28"/>
        </w:rPr>
        <w:t>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4.12. Заместитель директора  по учебной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разрабатывают проекты локальных актов по вопросам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осуществляют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принимают заявления работников </w:t>
      </w:r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>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направляют в рабочую комиссию по противодействию коррупции свои предложения по улучшению антикоррупционной деятельности </w:t>
      </w:r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осуществляет антикоррупционную пропаганду и воспитание всех участников образовательного процесса.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подготавливает   </w:t>
      </w:r>
      <w:proofErr w:type="gramStart"/>
      <w:r w:rsidRPr="00004674">
        <w:rPr>
          <w:sz w:val="28"/>
          <w:szCs w:val="28"/>
        </w:rPr>
        <w:t>документы  и</w:t>
      </w:r>
      <w:proofErr w:type="gramEnd"/>
      <w:r w:rsidRPr="00004674">
        <w:rPr>
          <w:sz w:val="28"/>
          <w:szCs w:val="28"/>
        </w:rPr>
        <w:t xml:space="preserve"> материалы  для  привлечение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4.13. Заместитель директора по воспитательной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направляет в рабочую комиссию по противодействию коррупции свои предложения по улучшению антикоррупционной деятельности </w:t>
      </w:r>
      <w:r w:rsidR="009E6186">
        <w:rPr>
          <w:color w:val="000000"/>
          <w:sz w:val="28"/>
          <w:szCs w:val="28"/>
        </w:rPr>
        <w:t>ДЮЦ</w:t>
      </w:r>
      <w:r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антикоррупционную пропаганду и воспитание обучающихся, воспитанников </w:t>
      </w:r>
      <w:r w:rsidR="009E6186">
        <w:rPr>
          <w:color w:val="000000"/>
          <w:sz w:val="28"/>
          <w:szCs w:val="28"/>
        </w:rPr>
        <w:t>ДЮЦ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подготавливает   </w:t>
      </w:r>
      <w:proofErr w:type="gramStart"/>
      <w:r w:rsidRPr="00004674">
        <w:rPr>
          <w:sz w:val="28"/>
          <w:szCs w:val="28"/>
        </w:rPr>
        <w:t>документы  и</w:t>
      </w:r>
      <w:proofErr w:type="gramEnd"/>
      <w:r w:rsidRPr="00004674">
        <w:rPr>
          <w:sz w:val="28"/>
          <w:szCs w:val="28"/>
        </w:rPr>
        <w:t xml:space="preserve"> материалы  для  привлечение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</w:t>
      </w:r>
      <w:r w:rsidRPr="00004674">
        <w:rPr>
          <w:color w:val="000000"/>
          <w:sz w:val="28"/>
          <w:szCs w:val="28"/>
        </w:rPr>
        <w:lastRenderedPageBreak/>
        <w:t>применены меры ответственности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rPr>
          <w:sz w:val="28"/>
          <w:szCs w:val="28"/>
        </w:rPr>
      </w:pPr>
    </w:p>
    <w:p w:rsidR="000F5F1E" w:rsidRDefault="000F5F1E"/>
    <w:sectPr w:rsidR="000F5F1E" w:rsidSect="005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4A8"/>
    <w:rsid w:val="000F5F1E"/>
    <w:rsid w:val="002267F2"/>
    <w:rsid w:val="00317F03"/>
    <w:rsid w:val="00460BAD"/>
    <w:rsid w:val="00506C35"/>
    <w:rsid w:val="00572676"/>
    <w:rsid w:val="00704ADB"/>
    <w:rsid w:val="008A24A8"/>
    <w:rsid w:val="009E6186"/>
    <w:rsid w:val="00A042D0"/>
    <w:rsid w:val="00BF4533"/>
    <w:rsid w:val="00E7799E"/>
    <w:rsid w:val="00E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4D345E"/>
  <w15:docId w15:val="{D3A6E717-9E6F-4C11-BC24-D130DC0A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Валентинович</dc:creator>
  <cp:keywords/>
  <dc:description/>
  <cp:lastModifiedBy>Пользователь</cp:lastModifiedBy>
  <cp:revision>17</cp:revision>
  <cp:lastPrinted>2016-08-16T12:50:00Z</cp:lastPrinted>
  <dcterms:created xsi:type="dcterms:W3CDTF">2014-11-06T19:33:00Z</dcterms:created>
  <dcterms:modified xsi:type="dcterms:W3CDTF">2021-03-12T05:01:00Z</dcterms:modified>
</cp:coreProperties>
</file>